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C46C" w14:textId="43FC58D8" w:rsidR="002C1212" w:rsidRDefault="002C1212" w:rsidP="002C1212">
      <w:pPr>
        <w:pStyle w:val="CRCoverPage"/>
        <w:tabs>
          <w:tab w:val="right" w:pos="9639"/>
        </w:tabs>
        <w:spacing w:after="0"/>
        <w:rPr>
          <w:b/>
          <w:i/>
          <w:noProof/>
          <w:sz w:val="28"/>
        </w:rPr>
      </w:pPr>
      <w:r>
        <w:rPr>
          <w:b/>
          <w:noProof/>
          <w:sz w:val="24"/>
        </w:rPr>
        <w:t>3GPP TSG-SA3 Meeting #116</w:t>
      </w:r>
      <w:r>
        <w:rPr>
          <w:b/>
          <w:i/>
          <w:noProof/>
          <w:sz w:val="28"/>
        </w:rPr>
        <w:tab/>
      </w:r>
      <w:r w:rsidR="00CF4B83" w:rsidRPr="00CF4B83">
        <w:rPr>
          <w:b/>
          <w:i/>
          <w:noProof/>
          <w:sz w:val="28"/>
        </w:rPr>
        <w:t>S3-24182</w:t>
      </w:r>
      <w:r w:rsidR="00CF4B83">
        <w:rPr>
          <w:b/>
          <w:i/>
          <w:noProof/>
          <w:sz w:val="28"/>
        </w:rPr>
        <w:t>3</w:t>
      </w:r>
    </w:p>
    <w:p w14:paraId="00EF7857" w14:textId="3D32F1EC" w:rsidR="005658D8" w:rsidRPr="008C027C" w:rsidRDefault="002C1212" w:rsidP="009E78E4">
      <w:pPr>
        <w:pStyle w:val="Header"/>
        <w:rPr>
          <w:b w:val="0"/>
          <w:bCs/>
          <w:sz w:val="24"/>
        </w:rPr>
      </w:pPr>
      <w:r>
        <w:rPr>
          <w:sz w:val="24"/>
        </w:rPr>
        <w:t>Jeju, South Korea, 20th May – 24th May 2024</w:t>
      </w:r>
      <w:r w:rsidR="00FA60A8">
        <w:rPr>
          <w:sz w:val="24"/>
        </w:rPr>
        <w:tab/>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7A63F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F092D" w:rsidR="001E41F3" w:rsidRPr="00410371" w:rsidRDefault="002D354B" w:rsidP="00547111">
            <w:pPr>
              <w:pStyle w:val="CRCoverPage"/>
              <w:spacing w:after="0"/>
              <w:rPr>
                <w:noProof/>
              </w:rPr>
            </w:pPr>
            <w:r>
              <w:rPr>
                <w:b/>
                <w:noProof/>
                <w:sz w:val="28"/>
              </w:rPr>
              <w:t>19</w:t>
            </w:r>
            <w:r w:rsidR="00B15108">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DD4E"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5F00C0">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288F3" w:rsidR="001E41F3" w:rsidRDefault="004D5235">
            <w:pPr>
              <w:pStyle w:val="CRCoverPage"/>
              <w:spacing w:after="0"/>
              <w:ind w:left="100"/>
              <w:rPr>
                <w:noProof/>
              </w:rPr>
            </w:pPr>
            <w:r>
              <w:t>202</w:t>
            </w:r>
            <w:r w:rsidR="00590EDB">
              <w:t>3</w:t>
            </w:r>
            <w:r>
              <w:t>-</w:t>
            </w:r>
            <w:r w:rsidR="00776985">
              <w:t>10</w:t>
            </w:r>
            <w:r w:rsidR="00533606">
              <w:t>-</w:t>
            </w:r>
            <w:r w:rsidR="0077698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94107" w:rsidR="001E41F3" w:rsidRPr="00533606" w:rsidRDefault="006332D9" w:rsidP="00D82C15">
            <w:pPr>
              <w:pStyle w:val="CRCoverPage"/>
              <w:rPr>
                <w:lang w:val="en-US"/>
              </w:rPr>
            </w:pPr>
            <w:r>
              <w:rPr>
                <w:lang w:val="en-US"/>
              </w:rPr>
              <w:t xml:space="preserve">Please refer to the discussion paper </w:t>
            </w:r>
            <w:r w:rsidR="00C83F51" w:rsidRPr="00C83F51">
              <w:rPr>
                <w:b/>
                <w:bCs/>
                <w:lang w:val="en-US"/>
              </w:rPr>
              <w:t>S3-240</w:t>
            </w:r>
            <w:r w:rsidR="000828D7">
              <w:rPr>
                <w:b/>
                <w:bCs/>
                <w:lang w:val="en-US"/>
              </w:rPr>
              <w:t>1822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62BBE5F6" w:rsidR="00FB4F89" w:rsidRPr="00FB4F89" w:rsidRDefault="00FB4F89" w:rsidP="00FB4F89">
            <w:pPr>
              <w:pStyle w:val="CRCoverPage"/>
              <w:rPr>
                <w:lang w:val="en-US"/>
              </w:rPr>
            </w:pPr>
            <w:r w:rsidRPr="00FB4F89">
              <w:rPr>
                <w:lang w:val="en-US"/>
              </w:rPr>
              <w:t>As UDM is not aware that the UE supports UPU header protection, the UDM sends UPU data without UPU header protection (existing behaviour). Once UE receives this, the supporting UE includes the ACK with the Header_Protection support bit indication and sends the ACK to UDM.</w:t>
            </w:r>
          </w:p>
          <w:p w14:paraId="20B704E6" w14:textId="77777777" w:rsidR="007B2EB0" w:rsidRDefault="00FB4F89" w:rsidP="00FB4F89">
            <w:pPr>
              <w:pStyle w:val="CRCoverPage"/>
              <w:rPr>
                <w:lang w:val="en-US"/>
              </w:rPr>
            </w:pPr>
            <w:r w:rsidRPr="00FB4F89">
              <w:rPr>
                <w:lang w:val="en-US"/>
              </w:rPr>
              <w:t>If UE supports header protection as indicated by the Header_Protection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0828D7">
        <w:fldChar w:fldCharType="separate"/>
      </w:r>
      <w:r>
        <w:fldChar w:fldCharType="end"/>
      </w:r>
      <w:r w:rsidR="00B80D42">
        <w:fldChar w:fldCharType="begin"/>
      </w:r>
      <w:r w:rsidR="000828D7">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9.95pt" o:ole="">
            <v:imagedata r:id="rId23" o:title=""/>
          </v:shape>
          <o:OLEObject Type="Embed" ProgID="Visio.Drawing.11" ShapeID="_x0000_i1025" DrawAspect="Content" ObjectID="_1776938754"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Nausf_UPUProtection</w:t>
        </w:r>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include ACK Indication in the Nausf_UPUProtection</w:t>
        </w:r>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t>The details of the CounterUPU is specified in sub-clause 6.15.2.2 of this document. The inclusion of UE Parameters Update Data in the calculation of UPU-MAC-</w:t>
      </w:r>
      <w:r>
        <w:lastRenderedPageBreak/>
        <w:t>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614418CD" w:rsidR="00237566" w:rsidRDefault="003D55A4">
      <w:pPr>
        <w:pStyle w:val="B1"/>
        <w:ind w:firstLine="0"/>
        <w:pPrChange w:id="30" w:author="Saurabh_1" w:date="2023-05-12T13:56:00Z">
          <w:pPr>
            <w:pStyle w:val="B1"/>
          </w:pPr>
        </w:pPrChange>
      </w:pPr>
      <w:ins w:id="31"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32"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156D777B" w:rsidR="008B48C8" w:rsidRDefault="009433A8" w:rsidP="00314958">
      <w:pPr>
        <w:pStyle w:val="B1"/>
        <w:ind w:firstLine="0"/>
      </w:pPr>
      <w:ins w:id="33" w:author="Saurabh_1" w:date="2023-05-12T13:57:00Z">
        <w:r w:rsidRPr="009433A8">
          <w:t>The UDM determines that UE supports header protection based on the header protection bit received in the previous ACK. If UE supports header protection, then the UDM may include header protection along with UPU data in the next UPU packet</w:t>
        </w:r>
      </w:ins>
      <w:ins w:id="34" w:author="Saurabh_1" w:date="2023-05-02T10:03:00Z">
        <w:r w:rsidR="00E853E3">
          <w:t>.</w:t>
        </w:r>
      </w:ins>
      <w:del w:id="35" w:author="Saurabh_1" w:date="2023-05-02T10:00:00Z">
        <w:r w:rsidR="008B48C8" w:rsidDel="00237566">
          <w:delText xml:space="preserve"> </w:delText>
        </w:r>
      </w:del>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8E4C" w14:textId="77777777" w:rsidR="004473D7" w:rsidRDefault="004473D7">
      <w:r>
        <w:separator/>
      </w:r>
    </w:p>
  </w:endnote>
  <w:endnote w:type="continuationSeparator" w:id="0">
    <w:p w14:paraId="026A6089" w14:textId="77777777" w:rsidR="004473D7" w:rsidRDefault="004473D7">
      <w:r>
        <w:continuationSeparator/>
      </w:r>
    </w:p>
  </w:endnote>
  <w:endnote w:type="continuationNotice" w:id="1">
    <w:p w14:paraId="75DF7412" w14:textId="77777777" w:rsidR="004473D7" w:rsidRDefault="00447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B637" w14:textId="77777777" w:rsidR="004473D7" w:rsidRDefault="004473D7">
      <w:r>
        <w:separator/>
      </w:r>
    </w:p>
  </w:footnote>
  <w:footnote w:type="continuationSeparator" w:id="0">
    <w:p w14:paraId="28FE478B" w14:textId="77777777" w:rsidR="004473D7" w:rsidRDefault="004473D7">
      <w:r>
        <w:continuationSeparator/>
      </w:r>
    </w:p>
  </w:footnote>
  <w:footnote w:type="continuationNotice" w:id="1">
    <w:p w14:paraId="57ADFBC3" w14:textId="77777777" w:rsidR="004473D7" w:rsidRDefault="00447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E2C44"/>
    <w:rsid w:val="005E54EC"/>
    <w:rsid w:val="005F00C0"/>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902D1"/>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76985"/>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17AE"/>
    <w:rsid w:val="009148DE"/>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5AIRPNAIUNRU-931754773-4520</_dlc_DocId>
    <HideFromDelve xmlns="71c5aaf6-e6ce-465b-b873-5148d2a4c105">false</HideFromDelve>
    <_dlc_DocIdUrl xmlns="71c5aaf6-e6ce-465b-b873-5148d2a4c105">
      <Url>https://nokia.sharepoint.com/sites/c5g/security/_layouts/15/DocIdRedir.aspx?ID=5AIRPNAIUNRU-931754773-4520</Url>
      <Description>5AIRPNAIUNRU-931754773-4520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0C985FDC-7458-4706-AEEF-DFB38F7F4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931105A6-E56C-431B-86CC-2427A109C421}">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1152</Words>
  <Characters>6374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24</cp:revision>
  <cp:lastPrinted>1899-12-31T23:00:00Z</cp:lastPrinted>
  <dcterms:created xsi:type="dcterms:W3CDTF">2023-10-27T11:34:00Z</dcterms:created>
  <dcterms:modified xsi:type="dcterms:W3CDTF">2024-05-11T07:45:00Z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58419ad9-ee85-4cc6-b240-706e59f7fa67</vt:lpwstr>
  </property>
</Properties>
</file>